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92" w:rsidRDefault="00F1298C" w:rsidP="00F1298C">
      <w:pPr>
        <w:jc w:val="right"/>
      </w:pPr>
      <w:r>
        <w:rPr>
          <w:noProof/>
        </w:rPr>
        <w:drawing>
          <wp:inline distT="0" distB="0" distL="0" distR="0" wp14:anchorId="1DDADC34" wp14:editId="703E6EA2">
            <wp:extent cx="1555926" cy="1523608"/>
            <wp:effectExtent l="0" t="0" r="635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873" cy="1595039"/>
                    </a:xfrm>
                    <a:prstGeom prst="rect">
                      <a:avLst/>
                    </a:prstGeom>
                    <a:noFill/>
                    <a:ln>
                      <a:noFill/>
                    </a:ln>
                  </pic:spPr>
                </pic:pic>
              </a:graphicData>
            </a:graphic>
          </wp:inline>
        </w:drawing>
      </w:r>
    </w:p>
    <w:p w:rsidR="00CA35C8" w:rsidRDefault="00CA35C8" w:rsidP="00A95930">
      <w:pPr>
        <w:autoSpaceDE/>
        <w:autoSpaceDN/>
        <w:rPr>
          <w:rFonts w:ascii="Calibri" w:hAnsi="Calibri"/>
          <w:sz w:val="22"/>
          <w:szCs w:val="22"/>
        </w:rPr>
      </w:pPr>
    </w:p>
    <w:p w:rsidR="00CA35C8" w:rsidRPr="00686435" w:rsidRDefault="00CA35C8" w:rsidP="00CA35C8">
      <w:pPr>
        <w:rPr>
          <w:rFonts w:asciiTheme="minorHAnsi" w:hAnsiTheme="minorHAnsi" w:cstheme="minorHAnsi"/>
          <w:sz w:val="22"/>
          <w:szCs w:val="22"/>
        </w:rPr>
      </w:pPr>
      <w:r w:rsidRPr="00686435">
        <w:rPr>
          <w:rFonts w:asciiTheme="minorHAnsi" w:hAnsiTheme="minorHAnsi" w:cstheme="minorHAnsi"/>
          <w:sz w:val="22"/>
          <w:szCs w:val="22"/>
        </w:rPr>
        <w:t xml:space="preserve">College van B&amp;W </w:t>
      </w:r>
      <w:r>
        <w:rPr>
          <w:rFonts w:asciiTheme="minorHAnsi" w:hAnsiTheme="minorHAnsi" w:cstheme="minorHAnsi"/>
          <w:sz w:val="22"/>
          <w:szCs w:val="22"/>
        </w:rPr>
        <w:t>G</w:t>
      </w:r>
      <w:r w:rsidRPr="00686435">
        <w:rPr>
          <w:rFonts w:asciiTheme="minorHAnsi" w:hAnsiTheme="minorHAnsi" w:cstheme="minorHAnsi"/>
          <w:sz w:val="22"/>
          <w:szCs w:val="22"/>
        </w:rPr>
        <w:t>emeente Rucphen</w:t>
      </w:r>
    </w:p>
    <w:p w:rsidR="00CA35C8" w:rsidRDefault="00CA35C8" w:rsidP="00CA35C8">
      <w:pPr>
        <w:autoSpaceDE/>
        <w:autoSpaceDN/>
        <w:rPr>
          <w:rFonts w:ascii="Calibri" w:hAnsi="Calibri"/>
          <w:sz w:val="22"/>
          <w:szCs w:val="22"/>
        </w:rPr>
      </w:pPr>
    </w:p>
    <w:p w:rsidR="00CA35C8" w:rsidRDefault="00CA35C8" w:rsidP="00CA35C8">
      <w:pPr>
        <w:autoSpaceDE/>
        <w:autoSpaceDN/>
        <w:rPr>
          <w:rFonts w:ascii="Calibri" w:hAnsi="Calibri"/>
          <w:sz w:val="22"/>
          <w:szCs w:val="22"/>
        </w:rPr>
      </w:pPr>
    </w:p>
    <w:p w:rsidR="00CA35C8" w:rsidRPr="00686435" w:rsidRDefault="00CA35C8" w:rsidP="00CA35C8">
      <w:pPr>
        <w:autoSpaceDE/>
        <w:autoSpaceDN/>
        <w:rPr>
          <w:rFonts w:ascii="Calibri" w:hAnsi="Calibri"/>
          <w:sz w:val="22"/>
          <w:szCs w:val="22"/>
        </w:rPr>
      </w:pPr>
      <w:r w:rsidRPr="00686435">
        <w:rPr>
          <w:rFonts w:ascii="Calibri" w:hAnsi="Calibri"/>
          <w:sz w:val="22"/>
          <w:szCs w:val="22"/>
        </w:rPr>
        <w:t xml:space="preserve">Rucphen, </w:t>
      </w:r>
      <w:r w:rsidR="00161EF8">
        <w:rPr>
          <w:rFonts w:ascii="Calibri" w:hAnsi="Calibri"/>
          <w:sz w:val="22"/>
          <w:szCs w:val="22"/>
        </w:rPr>
        <w:t>8 december</w:t>
      </w:r>
      <w:r>
        <w:rPr>
          <w:rFonts w:ascii="Calibri" w:hAnsi="Calibri"/>
          <w:sz w:val="22"/>
          <w:szCs w:val="22"/>
        </w:rPr>
        <w:t xml:space="preserve"> 2023</w:t>
      </w:r>
    </w:p>
    <w:p w:rsidR="00CA35C8" w:rsidRDefault="00CA35C8" w:rsidP="00CA35C8">
      <w:pPr>
        <w:autoSpaceDE/>
        <w:autoSpaceDN/>
        <w:rPr>
          <w:rFonts w:ascii="Calibri" w:hAnsi="Calibri"/>
          <w:b/>
          <w:sz w:val="22"/>
          <w:szCs w:val="22"/>
        </w:rPr>
      </w:pPr>
    </w:p>
    <w:p w:rsidR="00CA35C8" w:rsidRPr="008021CC" w:rsidRDefault="00CA35C8" w:rsidP="00CA35C8">
      <w:pPr>
        <w:autoSpaceDE/>
        <w:autoSpaceDN/>
        <w:rPr>
          <w:rFonts w:asciiTheme="minorHAnsi" w:hAnsiTheme="minorHAnsi" w:cstheme="minorHAnsi"/>
        </w:rPr>
      </w:pPr>
      <w:r w:rsidRPr="00A95930">
        <w:rPr>
          <w:rFonts w:ascii="Calibri" w:hAnsi="Calibri"/>
          <w:b/>
          <w:sz w:val="22"/>
          <w:szCs w:val="22"/>
        </w:rPr>
        <w:t>Onderwerp</w:t>
      </w:r>
      <w:r>
        <w:rPr>
          <w:rFonts w:ascii="Calibri" w:hAnsi="Calibri"/>
          <w:b/>
          <w:sz w:val="22"/>
          <w:szCs w:val="22"/>
        </w:rPr>
        <w:t xml:space="preserve">: </w:t>
      </w:r>
      <w:r w:rsidR="00D132A2">
        <w:rPr>
          <w:rFonts w:ascii="Calibri" w:hAnsi="Calibri"/>
          <w:sz w:val="22"/>
          <w:szCs w:val="22"/>
        </w:rPr>
        <w:t xml:space="preserve"> </w:t>
      </w:r>
      <w:r w:rsidR="00AC0BCE">
        <w:rPr>
          <w:rFonts w:ascii="Calibri" w:hAnsi="Calibri"/>
          <w:sz w:val="22"/>
          <w:szCs w:val="22"/>
        </w:rPr>
        <w:t>K</w:t>
      </w:r>
      <w:r w:rsidR="00D132A2">
        <w:rPr>
          <w:rFonts w:ascii="Calibri" w:hAnsi="Calibri"/>
          <w:sz w:val="22"/>
          <w:szCs w:val="22"/>
        </w:rPr>
        <w:t xml:space="preserve">ledingbank </w:t>
      </w:r>
      <w:r w:rsidR="00AC0BCE">
        <w:rPr>
          <w:rFonts w:ascii="Calibri" w:hAnsi="Calibri"/>
          <w:sz w:val="22"/>
          <w:szCs w:val="22"/>
        </w:rPr>
        <w:t>Rucphen</w:t>
      </w:r>
    </w:p>
    <w:p w:rsidR="00CA35C8" w:rsidRPr="008021CC" w:rsidRDefault="00CA35C8" w:rsidP="00CA35C8">
      <w:pPr>
        <w:autoSpaceDE/>
        <w:autoSpaceDN/>
        <w:rPr>
          <w:rFonts w:ascii="Calibri" w:hAnsi="Calibri"/>
          <w:bCs/>
          <w:sz w:val="22"/>
          <w:szCs w:val="22"/>
          <w:lang w:val="x-none"/>
        </w:rPr>
      </w:pPr>
    </w:p>
    <w:p w:rsidR="00CA35C8" w:rsidRPr="008021CC" w:rsidRDefault="00CA35C8" w:rsidP="00CA35C8">
      <w:pPr>
        <w:autoSpaceDE/>
        <w:autoSpaceDN/>
        <w:rPr>
          <w:rFonts w:ascii="Calibri" w:hAnsi="Calibri"/>
          <w:sz w:val="22"/>
          <w:szCs w:val="22"/>
          <w:lang w:val="x-none"/>
        </w:rPr>
      </w:pPr>
    </w:p>
    <w:p w:rsidR="00CA35C8" w:rsidRDefault="00CA35C8" w:rsidP="00CA35C8">
      <w:pPr>
        <w:autoSpaceDE/>
        <w:autoSpaceDN/>
        <w:rPr>
          <w:rFonts w:ascii="Calibri" w:hAnsi="Calibri"/>
          <w:sz w:val="22"/>
          <w:szCs w:val="22"/>
        </w:rPr>
      </w:pPr>
      <w:r w:rsidRPr="00A95930">
        <w:rPr>
          <w:rFonts w:ascii="Calibri" w:hAnsi="Calibri"/>
          <w:sz w:val="22"/>
          <w:szCs w:val="22"/>
        </w:rPr>
        <w:t>Geachte College,</w:t>
      </w:r>
    </w:p>
    <w:p w:rsidR="00CA35C8" w:rsidRDefault="00CA35C8" w:rsidP="00CA35C8">
      <w:pPr>
        <w:autoSpaceDE/>
        <w:autoSpaceDN/>
        <w:rPr>
          <w:rFonts w:ascii="Calibri" w:hAnsi="Calibri"/>
          <w:sz w:val="22"/>
          <w:szCs w:val="22"/>
        </w:rPr>
      </w:pPr>
    </w:p>
    <w:p w:rsidR="00CA35C8" w:rsidRDefault="00CA35C8" w:rsidP="00CA35C8">
      <w:pPr>
        <w:autoSpaceDE/>
        <w:autoSpaceDN/>
        <w:rPr>
          <w:rFonts w:ascii="Calibri" w:hAnsi="Calibri"/>
          <w:sz w:val="22"/>
          <w:szCs w:val="22"/>
        </w:rPr>
      </w:pPr>
      <w:r>
        <w:rPr>
          <w:rFonts w:ascii="Calibri" w:hAnsi="Calibri"/>
          <w:sz w:val="22"/>
          <w:szCs w:val="22"/>
        </w:rPr>
        <w:t xml:space="preserve">Met  belangstelling hebben wij kennis genomen van </w:t>
      </w:r>
      <w:r w:rsidR="00AC0BCE">
        <w:rPr>
          <w:rFonts w:ascii="Calibri" w:hAnsi="Calibri"/>
          <w:sz w:val="22"/>
          <w:szCs w:val="22"/>
        </w:rPr>
        <w:t xml:space="preserve">de memo betreffende de kledingbank Rucphen. </w:t>
      </w:r>
      <w:r w:rsidR="00917A1D">
        <w:rPr>
          <w:rFonts w:ascii="Calibri" w:hAnsi="Calibri"/>
          <w:sz w:val="22"/>
          <w:szCs w:val="22"/>
        </w:rPr>
        <w:t xml:space="preserve">Met hierin opgenomen het voorstel om de kledingbank voort te zetten. </w:t>
      </w:r>
    </w:p>
    <w:p w:rsidR="00CA35C8" w:rsidRDefault="00CA35C8" w:rsidP="00CA35C8">
      <w:pPr>
        <w:autoSpaceDE/>
        <w:autoSpaceDN/>
        <w:rPr>
          <w:rFonts w:ascii="Calibri" w:hAnsi="Calibri"/>
          <w:sz w:val="22"/>
          <w:szCs w:val="22"/>
        </w:rPr>
      </w:pPr>
    </w:p>
    <w:p w:rsidR="007C7864" w:rsidRDefault="00CA35C8" w:rsidP="00CA35C8">
      <w:pPr>
        <w:autoSpaceDE/>
        <w:autoSpaceDN/>
        <w:rPr>
          <w:rFonts w:ascii="Calibri" w:hAnsi="Calibri"/>
          <w:sz w:val="22"/>
          <w:szCs w:val="22"/>
        </w:rPr>
      </w:pPr>
      <w:r>
        <w:rPr>
          <w:rFonts w:ascii="Calibri" w:hAnsi="Calibri"/>
          <w:sz w:val="22"/>
          <w:szCs w:val="22"/>
        </w:rPr>
        <w:t xml:space="preserve">De adviesraad </w:t>
      </w:r>
      <w:r w:rsidR="00AC0BCE">
        <w:rPr>
          <w:rFonts w:ascii="Calibri" w:hAnsi="Calibri"/>
          <w:sz w:val="22"/>
          <w:szCs w:val="22"/>
        </w:rPr>
        <w:t xml:space="preserve">is verheugd te lezen dat de kledingbank </w:t>
      </w:r>
      <w:r w:rsidR="007C7864">
        <w:rPr>
          <w:rFonts w:ascii="Calibri" w:hAnsi="Calibri"/>
          <w:sz w:val="22"/>
          <w:szCs w:val="22"/>
        </w:rPr>
        <w:t>duidelijk</w:t>
      </w:r>
      <w:r w:rsidR="00AC0BCE">
        <w:rPr>
          <w:rFonts w:ascii="Calibri" w:hAnsi="Calibri"/>
          <w:sz w:val="22"/>
          <w:szCs w:val="22"/>
        </w:rPr>
        <w:t xml:space="preserve"> aan een behoeft</w:t>
      </w:r>
      <w:r w:rsidR="007C7864">
        <w:rPr>
          <w:rFonts w:ascii="Calibri" w:hAnsi="Calibri"/>
          <w:sz w:val="22"/>
          <w:szCs w:val="22"/>
        </w:rPr>
        <w:t>e</w:t>
      </w:r>
      <w:r w:rsidR="00AC0BCE">
        <w:rPr>
          <w:rFonts w:ascii="Calibri" w:hAnsi="Calibri"/>
          <w:sz w:val="22"/>
          <w:szCs w:val="22"/>
        </w:rPr>
        <w:t xml:space="preserve"> voldoet, zowel op gebied van armoedebestrijding als op het gebied van arbeidsparticipatie.  </w:t>
      </w:r>
      <w:r w:rsidR="007C7864">
        <w:rPr>
          <w:rFonts w:ascii="Calibri" w:hAnsi="Calibri"/>
          <w:sz w:val="22"/>
          <w:szCs w:val="22"/>
        </w:rPr>
        <w:t xml:space="preserve">Ook zijn wij verheugd te lezen dat er inmiddels een uitgiftepunt fietsen is toegevoegd aan de kledingbank voor deze doelgroep zodat dit onder één dak verenigend is. Tevens zien wij het als positief dat er naailes gegeven wordt en taaloefening op de werkvloer voor de anderstaligen. Uiteraard steunen wij dat er samengewerkt wordt met meerdere sociale partners. </w:t>
      </w:r>
      <w:r w:rsidR="00793AD7">
        <w:rPr>
          <w:rFonts w:ascii="Calibri" w:hAnsi="Calibri"/>
          <w:sz w:val="22"/>
          <w:szCs w:val="22"/>
        </w:rPr>
        <w:t xml:space="preserve">Na ook inzage te hebben gekregen in de financiën en zo gezien hebben dat de kosten voor de kledingbank binnen het vooropgestelde budget blijven, </w:t>
      </w:r>
      <w:r w:rsidR="007C7864">
        <w:rPr>
          <w:rFonts w:ascii="Calibri" w:hAnsi="Calibri"/>
          <w:sz w:val="22"/>
          <w:szCs w:val="22"/>
        </w:rPr>
        <w:t xml:space="preserve">willen </w:t>
      </w:r>
      <w:r w:rsidR="00793AD7">
        <w:rPr>
          <w:rFonts w:ascii="Calibri" w:hAnsi="Calibri"/>
          <w:sz w:val="22"/>
          <w:szCs w:val="22"/>
        </w:rPr>
        <w:t>wij</w:t>
      </w:r>
      <w:r w:rsidR="007C7864">
        <w:rPr>
          <w:rFonts w:ascii="Calibri" w:hAnsi="Calibri"/>
          <w:sz w:val="22"/>
          <w:szCs w:val="22"/>
        </w:rPr>
        <w:t xml:space="preserve"> graag een positief advies uitbrengen </w:t>
      </w:r>
      <w:r w:rsidR="00793AD7">
        <w:rPr>
          <w:rFonts w:ascii="Calibri" w:hAnsi="Calibri"/>
          <w:sz w:val="22"/>
          <w:szCs w:val="22"/>
        </w:rPr>
        <w:t xml:space="preserve">om de kledingbank voort te zetten na de afloop van </w:t>
      </w:r>
      <w:r w:rsidR="007C7864">
        <w:rPr>
          <w:rFonts w:ascii="Calibri" w:hAnsi="Calibri"/>
          <w:sz w:val="22"/>
          <w:szCs w:val="22"/>
        </w:rPr>
        <w:t>de pilot van anderhalf jaar.</w:t>
      </w:r>
      <w:r w:rsidR="00793AD7">
        <w:rPr>
          <w:rFonts w:ascii="Calibri" w:hAnsi="Calibri"/>
          <w:sz w:val="22"/>
          <w:szCs w:val="22"/>
        </w:rPr>
        <w:t xml:space="preserve"> </w:t>
      </w:r>
    </w:p>
    <w:p w:rsidR="007C7864" w:rsidRDefault="007C7864" w:rsidP="00CA35C8">
      <w:pPr>
        <w:autoSpaceDE/>
        <w:autoSpaceDN/>
        <w:rPr>
          <w:rFonts w:ascii="Calibri" w:hAnsi="Calibri"/>
          <w:sz w:val="22"/>
          <w:szCs w:val="22"/>
        </w:rPr>
      </w:pPr>
    </w:p>
    <w:p w:rsidR="007C7864" w:rsidRDefault="007C7864" w:rsidP="00CA35C8">
      <w:pPr>
        <w:autoSpaceDE/>
        <w:autoSpaceDN/>
        <w:rPr>
          <w:rFonts w:ascii="Calibri" w:hAnsi="Calibri"/>
          <w:sz w:val="22"/>
          <w:szCs w:val="22"/>
        </w:rPr>
      </w:pPr>
      <w:r>
        <w:rPr>
          <w:rFonts w:ascii="Calibri" w:hAnsi="Calibri"/>
          <w:sz w:val="22"/>
          <w:szCs w:val="22"/>
        </w:rPr>
        <w:t>Hierbij willen wij graag nog de volgende suggesties geven:</w:t>
      </w:r>
    </w:p>
    <w:p w:rsidR="007C7864" w:rsidRDefault="007C7864" w:rsidP="00CA35C8">
      <w:pPr>
        <w:autoSpaceDE/>
        <w:autoSpaceDN/>
        <w:rPr>
          <w:rFonts w:ascii="Calibri" w:hAnsi="Calibri"/>
          <w:sz w:val="22"/>
          <w:szCs w:val="22"/>
        </w:rPr>
      </w:pPr>
    </w:p>
    <w:p w:rsidR="00C84BAB" w:rsidRDefault="00917A1D" w:rsidP="00862BC7">
      <w:pPr>
        <w:rPr>
          <w:rFonts w:asciiTheme="minorHAnsi" w:hAnsiTheme="minorHAnsi" w:cstheme="minorHAnsi"/>
          <w:color w:val="000000"/>
          <w:sz w:val="22"/>
          <w:szCs w:val="22"/>
        </w:rPr>
      </w:pPr>
      <w:r w:rsidRPr="00D2166E">
        <w:rPr>
          <w:rFonts w:asciiTheme="minorHAnsi" w:hAnsiTheme="minorHAnsi" w:cstheme="minorHAnsi"/>
          <w:color w:val="000000"/>
          <w:sz w:val="22"/>
          <w:szCs w:val="22"/>
        </w:rPr>
        <w:t>De sociale functie w</w:t>
      </w:r>
      <w:r w:rsidR="00D2166E">
        <w:rPr>
          <w:rFonts w:asciiTheme="minorHAnsi" w:hAnsiTheme="minorHAnsi" w:cstheme="minorHAnsi"/>
          <w:color w:val="000000"/>
          <w:sz w:val="22"/>
          <w:szCs w:val="22"/>
        </w:rPr>
        <w:t xml:space="preserve">ordt </w:t>
      </w:r>
      <w:r w:rsidR="00862BC7">
        <w:rPr>
          <w:rFonts w:asciiTheme="minorHAnsi" w:hAnsiTheme="minorHAnsi" w:cstheme="minorHAnsi"/>
          <w:color w:val="000000"/>
          <w:sz w:val="22"/>
          <w:szCs w:val="22"/>
        </w:rPr>
        <w:t xml:space="preserve">gewaardeerd, </w:t>
      </w:r>
      <w:r w:rsidRPr="00D2166E">
        <w:rPr>
          <w:rFonts w:asciiTheme="minorHAnsi" w:hAnsiTheme="minorHAnsi" w:cstheme="minorHAnsi"/>
          <w:color w:val="000000"/>
          <w:sz w:val="22"/>
          <w:szCs w:val="22"/>
        </w:rPr>
        <w:t xml:space="preserve"> wat </w:t>
      </w:r>
      <w:r w:rsidR="00D2166E" w:rsidRPr="00D2166E">
        <w:rPr>
          <w:rFonts w:asciiTheme="minorHAnsi" w:hAnsiTheme="minorHAnsi" w:cstheme="minorHAnsi"/>
          <w:color w:val="000000"/>
          <w:sz w:val="22"/>
          <w:szCs w:val="22"/>
        </w:rPr>
        <w:t xml:space="preserve">wij zeker als positief zien. </w:t>
      </w:r>
      <w:r w:rsidRPr="00D2166E">
        <w:rPr>
          <w:rFonts w:asciiTheme="minorHAnsi" w:hAnsiTheme="minorHAnsi" w:cstheme="minorHAnsi"/>
          <w:color w:val="000000"/>
          <w:sz w:val="22"/>
          <w:szCs w:val="22"/>
        </w:rPr>
        <w:t xml:space="preserve"> </w:t>
      </w:r>
      <w:r w:rsidR="00862BC7">
        <w:rPr>
          <w:rFonts w:asciiTheme="minorHAnsi" w:hAnsiTheme="minorHAnsi" w:cstheme="minorHAnsi"/>
          <w:color w:val="000000"/>
          <w:sz w:val="22"/>
          <w:szCs w:val="22"/>
        </w:rPr>
        <w:t xml:space="preserve">Mogelijk is er binnen de kledingbank nog toevoeging mogelijk van een sociaal spreekuur en/of een spreekuur van </w:t>
      </w:r>
      <w:proofErr w:type="spellStart"/>
      <w:r w:rsidR="00862BC7">
        <w:rPr>
          <w:rFonts w:asciiTheme="minorHAnsi" w:hAnsiTheme="minorHAnsi" w:cstheme="minorHAnsi"/>
          <w:color w:val="000000"/>
          <w:sz w:val="22"/>
          <w:szCs w:val="22"/>
        </w:rPr>
        <w:t>Humanitas</w:t>
      </w:r>
      <w:proofErr w:type="spellEnd"/>
      <w:r w:rsidR="00862BC7">
        <w:rPr>
          <w:rFonts w:asciiTheme="minorHAnsi" w:hAnsiTheme="minorHAnsi" w:cstheme="minorHAnsi"/>
          <w:color w:val="000000"/>
          <w:sz w:val="22"/>
          <w:szCs w:val="22"/>
        </w:rPr>
        <w:t xml:space="preserve"> zeker gezien de ondersteuning die </w:t>
      </w:r>
      <w:proofErr w:type="spellStart"/>
      <w:r w:rsidR="00862BC7">
        <w:rPr>
          <w:rFonts w:asciiTheme="minorHAnsi" w:hAnsiTheme="minorHAnsi" w:cstheme="minorHAnsi"/>
          <w:color w:val="000000"/>
          <w:sz w:val="22"/>
          <w:szCs w:val="22"/>
        </w:rPr>
        <w:t>Humanitas</w:t>
      </w:r>
      <w:proofErr w:type="spellEnd"/>
      <w:r w:rsidR="00862BC7">
        <w:rPr>
          <w:rFonts w:asciiTheme="minorHAnsi" w:hAnsiTheme="minorHAnsi" w:cstheme="minorHAnsi"/>
          <w:color w:val="000000"/>
          <w:sz w:val="22"/>
          <w:szCs w:val="22"/>
        </w:rPr>
        <w:t xml:space="preserve"> kan geven op taalgebied of administratief gebied. </w:t>
      </w:r>
    </w:p>
    <w:p w:rsidR="00CC613E" w:rsidRDefault="00917A1D" w:rsidP="00CC613E">
      <w:pPr>
        <w:pStyle w:val="Lijstalinea"/>
        <w:numPr>
          <w:ilvl w:val="3"/>
          <w:numId w:val="12"/>
        </w:numPr>
        <w:ind w:left="0" w:hanging="284"/>
        <w:rPr>
          <w:rFonts w:ascii="Segoe UI" w:hAnsi="Segoe UI" w:cs="Segoe UI"/>
          <w:color w:val="000000"/>
          <w:sz w:val="20"/>
          <w:szCs w:val="20"/>
        </w:rPr>
      </w:pPr>
      <w:r w:rsidRPr="00C84BAB">
        <w:rPr>
          <w:rFonts w:asciiTheme="minorHAnsi" w:hAnsiTheme="minorHAnsi" w:cstheme="minorHAnsi"/>
          <w:color w:val="000000"/>
          <w:sz w:val="22"/>
          <w:szCs w:val="22"/>
        </w:rPr>
        <w:t xml:space="preserve">Hoewel wij begrijpen dat het administratief en met andere taken een heel ander concept wordt, is het jammer dat het echt alleen toegankelijk blijft voor mensen met een </w:t>
      </w:r>
      <w:r w:rsidR="00862BC7" w:rsidRPr="00C84BAB">
        <w:rPr>
          <w:rFonts w:asciiTheme="minorHAnsi" w:hAnsiTheme="minorHAnsi" w:cstheme="minorHAnsi"/>
          <w:color w:val="000000"/>
          <w:sz w:val="22"/>
          <w:szCs w:val="22"/>
        </w:rPr>
        <w:t>verwijzing</w:t>
      </w:r>
      <w:r w:rsidRPr="00C84BAB">
        <w:rPr>
          <w:rFonts w:asciiTheme="minorHAnsi" w:hAnsiTheme="minorHAnsi" w:cstheme="minorHAnsi"/>
          <w:color w:val="000000"/>
          <w:sz w:val="22"/>
          <w:szCs w:val="22"/>
        </w:rPr>
        <w:t>. Enerzijds vanwege stigmatisering (“oh die gaan daar naar binnen”) en anderzijds omdat je dus wel je kleding mag inleveren, maar vervolgens niet zelf nog even mag rondkijken of er ergens iets tussen zit.</w:t>
      </w:r>
      <w:r w:rsidR="00D2166E" w:rsidRPr="00C84BAB">
        <w:rPr>
          <w:rFonts w:asciiTheme="minorHAnsi" w:hAnsiTheme="minorHAnsi" w:cstheme="minorHAnsi"/>
          <w:color w:val="000000"/>
          <w:sz w:val="22"/>
          <w:szCs w:val="22"/>
        </w:rPr>
        <w:t xml:space="preserve"> Hierbij kan er nagedacht worden om een grotere groep mensen de mogelijkheid te geven om gebruik te maken van de Kledingbank. Het betreft dan mensen die het financieel net iets minder zwaar hebben dan de groep die er al gebruik van maakt. Een mogelijke optie is om te werken met een kleine bijbetaling per kledingstuk of per keer, of een kleine vaste bijdrage per maand te vragen</w:t>
      </w:r>
      <w:r w:rsidR="00862BC7" w:rsidRPr="00C84BAB">
        <w:rPr>
          <w:rFonts w:asciiTheme="minorHAnsi" w:hAnsiTheme="minorHAnsi" w:cstheme="minorHAnsi"/>
          <w:color w:val="000000"/>
          <w:sz w:val="22"/>
          <w:szCs w:val="22"/>
        </w:rPr>
        <w:t xml:space="preserve"> voor deze groep. </w:t>
      </w:r>
      <w:r w:rsidR="00CC613E">
        <w:rPr>
          <w:rFonts w:ascii="Segoe UI" w:hAnsi="Segoe UI" w:cs="Segoe UI"/>
          <w:color w:val="000000"/>
          <w:sz w:val="20"/>
          <w:szCs w:val="20"/>
        </w:rPr>
        <w:t>O</w:t>
      </w:r>
      <w:r w:rsidR="00CC613E">
        <w:rPr>
          <w:rFonts w:ascii="Segoe UI" w:hAnsi="Segoe UI" w:cs="Segoe UI"/>
          <w:color w:val="000000"/>
          <w:sz w:val="20"/>
          <w:szCs w:val="20"/>
        </w:rPr>
        <w:t>ok een suggestie is om</w:t>
      </w:r>
      <w:r w:rsidR="00CC613E">
        <w:rPr>
          <w:rFonts w:ascii="Segoe UI" w:hAnsi="Segoe UI" w:cs="Segoe UI"/>
          <w:color w:val="000000"/>
          <w:sz w:val="20"/>
          <w:szCs w:val="20"/>
        </w:rPr>
        <w:t xml:space="preserve"> mensen die kleding inleveren, een korting bon </w:t>
      </w:r>
      <w:r w:rsidR="00CC613E">
        <w:rPr>
          <w:rFonts w:ascii="Segoe UI" w:hAnsi="Segoe UI" w:cs="Segoe UI"/>
          <w:color w:val="000000"/>
          <w:sz w:val="20"/>
          <w:szCs w:val="20"/>
        </w:rPr>
        <w:t>te geven die</w:t>
      </w:r>
      <w:r w:rsidR="00CC613E">
        <w:rPr>
          <w:rFonts w:ascii="Segoe UI" w:hAnsi="Segoe UI" w:cs="Segoe UI"/>
          <w:color w:val="000000"/>
          <w:sz w:val="20"/>
          <w:szCs w:val="20"/>
        </w:rPr>
        <w:t xml:space="preserve"> te gebruiken </w:t>
      </w:r>
      <w:r w:rsidR="00CC613E">
        <w:rPr>
          <w:rFonts w:ascii="Segoe UI" w:hAnsi="Segoe UI" w:cs="Segoe UI"/>
          <w:color w:val="000000"/>
          <w:sz w:val="20"/>
          <w:szCs w:val="20"/>
        </w:rPr>
        <w:t xml:space="preserve">is </w:t>
      </w:r>
      <w:r w:rsidR="00CC613E">
        <w:rPr>
          <w:rFonts w:ascii="Segoe UI" w:hAnsi="Segoe UI" w:cs="Segoe UI"/>
          <w:color w:val="000000"/>
          <w:sz w:val="20"/>
          <w:szCs w:val="20"/>
        </w:rPr>
        <w:t xml:space="preserve">bij de </w:t>
      </w:r>
      <w:r w:rsidR="00CC613E">
        <w:rPr>
          <w:rFonts w:ascii="Segoe UI" w:hAnsi="Segoe UI" w:cs="Segoe UI"/>
          <w:color w:val="000000"/>
          <w:sz w:val="20"/>
          <w:szCs w:val="20"/>
        </w:rPr>
        <w:t xml:space="preserve">Kledingbank en/of </w:t>
      </w:r>
      <w:r w:rsidR="00CC613E">
        <w:rPr>
          <w:rFonts w:ascii="Segoe UI" w:hAnsi="Segoe UI" w:cs="Segoe UI"/>
          <w:color w:val="000000"/>
          <w:sz w:val="20"/>
          <w:szCs w:val="20"/>
        </w:rPr>
        <w:t xml:space="preserve">Kringloper. </w:t>
      </w:r>
      <w:r w:rsidR="00CC613E">
        <w:rPr>
          <w:rFonts w:ascii="Segoe UI" w:hAnsi="Segoe UI" w:cs="Segoe UI"/>
          <w:color w:val="000000"/>
          <w:sz w:val="20"/>
          <w:szCs w:val="20"/>
        </w:rPr>
        <w:t xml:space="preserve">En dan zeker voor bovengenoemde groep. </w:t>
      </w:r>
    </w:p>
    <w:p w:rsidR="00CC613E" w:rsidRDefault="00862BC7" w:rsidP="00CC613E">
      <w:pPr>
        <w:pStyle w:val="Lijstalinea"/>
        <w:ind w:left="0"/>
        <w:rPr>
          <w:rFonts w:ascii="Segoe UI" w:hAnsi="Segoe UI" w:cs="Segoe UI"/>
          <w:color w:val="000000"/>
          <w:sz w:val="20"/>
          <w:szCs w:val="20"/>
        </w:rPr>
      </w:pPr>
      <w:r w:rsidRPr="00C84BAB">
        <w:rPr>
          <w:rFonts w:ascii="Segoe UI" w:hAnsi="Segoe UI" w:cs="Segoe UI"/>
          <w:color w:val="000000"/>
          <w:sz w:val="20"/>
          <w:szCs w:val="20"/>
        </w:rPr>
        <w:t xml:space="preserve"> Waarbij mensen die volgens de regels in aanmerking komen voor de Kledingbank, dit kunnen blijven doen onder dezelfde voorwaarden. </w:t>
      </w:r>
      <w:r w:rsidR="00C84BAB">
        <w:rPr>
          <w:rFonts w:ascii="Segoe UI" w:hAnsi="Segoe UI" w:cs="Segoe UI"/>
          <w:color w:val="000000"/>
          <w:sz w:val="20"/>
          <w:szCs w:val="20"/>
        </w:rPr>
        <w:t>Dit dekt dan ook iets van de kosten voor de Kledingbank.</w:t>
      </w:r>
      <w:r w:rsidR="00CC613E">
        <w:rPr>
          <w:rFonts w:ascii="Segoe UI" w:hAnsi="Segoe UI" w:cs="Segoe UI"/>
          <w:color w:val="000000"/>
          <w:sz w:val="20"/>
          <w:szCs w:val="20"/>
        </w:rPr>
        <w:t xml:space="preserve"> </w:t>
      </w:r>
    </w:p>
    <w:p w:rsidR="00F05A9E" w:rsidRPr="00CC613E" w:rsidRDefault="00F05A9E" w:rsidP="00CC613E">
      <w:pPr>
        <w:pStyle w:val="Lijstalinea"/>
        <w:numPr>
          <w:ilvl w:val="3"/>
          <w:numId w:val="12"/>
        </w:numPr>
        <w:ind w:left="0" w:hanging="426"/>
        <w:rPr>
          <w:rFonts w:ascii="Segoe UI" w:hAnsi="Segoe UI" w:cs="Segoe UI"/>
          <w:color w:val="000000"/>
          <w:sz w:val="20"/>
          <w:szCs w:val="20"/>
        </w:rPr>
      </w:pPr>
      <w:r w:rsidRPr="00F05A9E">
        <w:rPr>
          <w:rFonts w:asciiTheme="minorHAnsi" w:hAnsiTheme="minorHAnsi" w:cstheme="minorHAnsi"/>
          <w:sz w:val="22"/>
          <w:szCs w:val="22"/>
        </w:rPr>
        <w:t>Mogelijk kan er ook 2</w:t>
      </w:r>
      <w:r w:rsidRPr="00F05A9E">
        <w:rPr>
          <w:rFonts w:asciiTheme="minorHAnsi" w:hAnsiTheme="minorHAnsi" w:cstheme="minorHAnsi"/>
          <w:sz w:val="22"/>
          <w:szCs w:val="22"/>
          <w:vertAlign w:val="superscript"/>
        </w:rPr>
        <w:t>e</w:t>
      </w:r>
      <w:r w:rsidRPr="00F05A9E">
        <w:rPr>
          <w:rFonts w:asciiTheme="minorHAnsi" w:hAnsiTheme="minorHAnsi" w:cstheme="minorHAnsi"/>
          <w:sz w:val="22"/>
          <w:szCs w:val="22"/>
        </w:rPr>
        <w:t xml:space="preserve"> hands speelgoed toegevoegd worden aan het assortiment, wat ook ingeleverd kan worden. Dit kan dan weer uitgegeven worden aan de kinderen van de doelgroep. Vervolgens kan </w:t>
      </w:r>
      <w:bookmarkStart w:id="0" w:name="_GoBack"/>
      <w:bookmarkEnd w:id="0"/>
      <w:r w:rsidRPr="00F05A9E">
        <w:rPr>
          <w:rFonts w:asciiTheme="minorHAnsi" w:hAnsiTheme="minorHAnsi" w:cstheme="minorHAnsi"/>
          <w:sz w:val="22"/>
          <w:szCs w:val="22"/>
        </w:rPr>
        <w:t xml:space="preserve">dit  meegeteld  worden aan het aantal stuks per maand. Dit zou ook een extraatje kunnen zijn voor </w:t>
      </w:r>
      <w:r w:rsidRPr="00F05A9E">
        <w:rPr>
          <w:rFonts w:asciiTheme="minorHAnsi" w:hAnsiTheme="minorHAnsi" w:cstheme="minorHAnsi"/>
          <w:sz w:val="22"/>
          <w:szCs w:val="22"/>
        </w:rPr>
        <w:lastRenderedPageBreak/>
        <w:t>kinderen  rond hun verjaardag. Al zal hiervoor  voor een aantal kinderen ook beroep gedaan worden op st. Jarige Job.</w:t>
      </w:r>
    </w:p>
    <w:p w:rsidR="00C84BAB" w:rsidRPr="00161EF8" w:rsidRDefault="00C84BAB" w:rsidP="00C84BAB">
      <w:pPr>
        <w:pStyle w:val="Lijstalinea"/>
        <w:numPr>
          <w:ilvl w:val="0"/>
          <w:numId w:val="12"/>
        </w:numPr>
        <w:ind w:left="0" w:hanging="284"/>
        <w:rPr>
          <w:rFonts w:ascii="Segoe UI" w:hAnsi="Segoe UI" w:cs="Segoe UI"/>
          <w:color w:val="000000"/>
          <w:sz w:val="20"/>
          <w:szCs w:val="20"/>
        </w:rPr>
      </w:pPr>
      <w:r w:rsidRPr="00C84BAB">
        <w:rPr>
          <w:rFonts w:ascii="Segoe UI" w:hAnsi="Segoe UI" w:cs="Segoe UI"/>
          <w:color w:val="000000"/>
          <w:sz w:val="20"/>
          <w:szCs w:val="20"/>
        </w:rPr>
        <w:t>Als voor het college of de Raad de hoge kosten een breekpunt gaat worden voor het voortbestaan van de Kledingbank, dan zou een goedkoper pand ook nog een optie kunnen zijn. De locatie zal dan wellicht minder aantrekkelijk worden, maar is beter dan het verdwijnen van de Kledingbank. </w:t>
      </w:r>
    </w:p>
    <w:p w:rsidR="00D2166E" w:rsidRPr="00D2166E" w:rsidRDefault="00D2166E" w:rsidP="00D2166E">
      <w:pPr>
        <w:pStyle w:val="Lijstalinea"/>
        <w:numPr>
          <w:ilvl w:val="0"/>
          <w:numId w:val="12"/>
        </w:numPr>
        <w:ind w:left="0" w:hanging="284"/>
        <w:rPr>
          <w:rFonts w:asciiTheme="minorHAnsi" w:hAnsiTheme="minorHAnsi" w:cstheme="minorHAnsi"/>
          <w:color w:val="000000"/>
          <w:sz w:val="22"/>
          <w:szCs w:val="22"/>
        </w:rPr>
      </w:pPr>
      <w:r w:rsidRPr="00D2166E">
        <w:rPr>
          <w:rFonts w:asciiTheme="minorHAnsi" w:hAnsiTheme="minorHAnsi" w:cstheme="minorHAnsi"/>
          <w:color w:val="000000"/>
          <w:sz w:val="22"/>
          <w:szCs w:val="22"/>
        </w:rPr>
        <w:t xml:space="preserve">Wie er gebruik mag maken van de Kledingbank gebeurt nu op basis van doorverwijzen van meerdere instanties/organisaties. De ‘spelregels’ voor doorverwijzing zijn niet duidelijk omkaderd.  Mensen die mogelijke in aanmerking komen om gebruik te mogen maken van de Kledingbank worden dus niet allemaal </w:t>
      </w:r>
      <w:r w:rsidR="00862BC7">
        <w:rPr>
          <w:rFonts w:asciiTheme="minorHAnsi" w:hAnsiTheme="minorHAnsi" w:cstheme="minorHAnsi"/>
          <w:color w:val="000000"/>
          <w:sz w:val="22"/>
          <w:szCs w:val="22"/>
        </w:rPr>
        <w:t xml:space="preserve">op </w:t>
      </w:r>
      <w:r w:rsidRPr="00D2166E">
        <w:rPr>
          <w:rFonts w:asciiTheme="minorHAnsi" w:hAnsiTheme="minorHAnsi" w:cstheme="minorHAnsi"/>
          <w:color w:val="000000"/>
          <w:sz w:val="22"/>
          <w:szCs w:val="22"/>
        </w:rPr>
        <w:t>de dezelfde manier hiervoor getoetst. </w:t>
      </w:r>
    </w:p>
    <w:p w:rsidR="00793AD7" w:rsidRDefault="00D2166E" w:rsidP="00793AD7">
      <w:pPr>
        <w:rPr>
          <w:rFonts w:asciiTheme="minorHAnsi" w:hAnsiTheme="minorHAnsi" w:cstheme="minorHAnsi"/>
          <w:color w:val="000000"/>
          <w:sz w:val="22"/>
          <w:szCs w:val="22"/>
        </w:rPr>
      </w:pPr>
      <w:r w:rsidRPr="00D2166E">
        <w:rPr>
          <w:rFonts w:asciiTheme="minorHAnsi" w:hAnsiTheme="minorHAnsi" w:cstheme="minorHAnsi"/>
          <w:color w:val="000000"/>
          <w:sz w:val="22"/>
          <w:szCs w:val="22"/>
        </w:rPr>
        <w:t>Mogelijk is een selectie met gelijkere criteria duidelijker, ook voor (potentiële) gebruikers</w:t>
      </w:r>
      <w:r w:rsidR="00862BC7">
        <w:rPr>
          <w:rFonts w:asciiTheme="minorHAnsi" w:hAnsiTheme="minorHAnsi" w:cstheme="minorHAnsi"/>
          <w:color w:val="000000"/>
          <w:sz w:val="22"/>
          <w:szCs w:val="22"/>
        </w:rPr>
        <w:t xml:space="preserve">. Ook hebben wij hierbij de vraag of </w:t>
      </w:r>
      <w:r w:rsidRPr="00D2166E">
        <w:rPr>
          <w:rFonts w:asciiTheme="minorHAnsi" w:hAnsiTheme="minorHAnsi" w:cstheme="minorHAnsi"/>
          <w:color w:val="000000"/>
          <w:sz w:val="22"/>
          <w:szCs w:val="22"/>
        </w:rPr>
        <w:t xml:space="preserve"> e</w:t>
      </w:r>
      <w:r w:rsidR="003862FB">
        <w:rPr>
          <w:rFonts w:asciiTheme="minorHAnsi" w:hAnsiTheme="minorHAnsi" w:cstheme="minorHAnsi"/>
          <w:color w:val="000000"/>
          <w:sz w:val="22"/>
          <w:szCs w:val="22"/>
        </w:rPr>
        <w:t>r</w:t>
      </w:r>
      <w:r w:rsidRPr="00D2166E">
        <w:rPr>
          <w:rFonts w:asciiTheme="minorHAnsi" w:hAnsiTheme="minorHAnsi" w:cstheme="minorHAnsi"/>
          <w:color w:val="000000"/>
          <w:sz w:val="22"/>
          <w:szCs w:val="22"/>
        </w:rPr>
        <w:t xml:space="preserve"> vervolg</w:t>
      </w:r>
      <w:r w:rsidR="00862BC7">
        <w:rPr>
          <w:rFonts w:asciiTheme="minorHAnsi" w:hAnsiTheme="minorHAnsi" w:cstheme="minorHAnsi"/>
          <w:color w:val="000000"/>
          <w:sz w:val="22"/>
          <w:szCs w:val="22"/>
        </w:rPr>
        <w:t xml:space="preserve">ens bv om de twee jaar getoetst wordt of er verandering </w:t>
      </w:r>
      <w:r w:rsidRPr="00D2166E">
        <w:rPr>
          <w:rFonts w:asciiTheme="minorHAnsi" w:hAnsiTheme="minorHAnsi" w:cstheme="minorHAnsi"/>
          <w:color w:val="000000"/>
          <w:sz w:val="22"/>
          <w:szCs w:val="22"/>
        </w:rPr>
        <w:t xml:space="preserve"> </w:t>
      </w:r>
      <w:r w:rsidR="00862BC7">
        <w:rPr>
          <w:rFonts w:asciiTheme="minorHAnsi" w:hAnsiTheme="minorHAnsi" w:cstheme="minorHAnsi"/>
          <w:color w:val="000000"/>
          <w:sz w:val="22"/>
          <w:szCs w:val="22"/>
        </w:rPr>
        <w:t>is opgetreden in de</w:t>
      </w:r>
      <w:r w:rsidRPr="00D2166E">
        <w:rPr>
          <w:rFonts w:asciiTheme="minorHAnsi" w:hAnsiTheme="minorHAnsi" w:cstheme="minorHAnsi"/>
          <w:color w:val="000000"/>
          <w:sz w:val="22"/>
          <w:szCs w:val="22"/>
        </w:rPr>
        <w:t xml:space="preserve"> draagkracht van de gebruikers</w:t>
      </w:r>
      <w:r w:rsidR="00862BC7">
        <w:rPr>
          <w:rFonts w:asciiTheme="minorHAnsi" w:hAnsiTheme="minorHAnsi" w:cstheme="minorHAnsi"/>
          <w:color w:val="000000"/>
          <w:sz w:val="22"/>
          <w:szCs w:val="22"/>
        </w:rPr>
        <w:t>?</w:t>
      </w:r>
    </w:p>
    <w:p w:rsidR="00C84BAB" w:rsidRDefault="00C84BAB" w:rsidP="00793AD7">
      <w:pPr>
        <w:rPr>
          <w:rFonts w:asciiTheme="minorHAnsi" w:hAnsiTheme="minorHAnsi" w:cstheme="minorHAnsi"/>
          <w:color w:val="000000"/>
          <w:sz w:val="22"/>
          <w:szCs w:val="22"/>
        </w:rPr>
      </w:pPr>
    </w:p>
    <w:p w:rsidR="00C84BAB" w:rsidRPr="00C84BAB" w:rsidRDefault="00C84BAB" w:rsidP="00793AD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Wij hopen met dit advies en de suggesties een positieve bijdrage te leveren aan het voortbestaan van de Kledingbank. </w:t>
      </w:r>
    </w:p>
    <w:p w:rsidR="007C7864" w:rsidRDefault="007C7864" w:rsidP="00CA35C8">
      <w:pPr>
        <w:autoSpaceDE/>
        <w:autoSpaceDN/>
        <w:rPr>
          <w:rFonts w:ascii="Calibri" w:hAnsi="Calibri"/>
          <w:sz w:val="22"/>
          <w:szCs w:val="22"/>
        </w:rPr>
      </w:pPr>
    </w:p>
    <w:p w:rsidR="007C7864" w:rsidRDefault="007C7864" w:rsidP="00CA35C8">
      <w:pPr>
        <w:autoSpaceDE/>
        <w:autoSpaceDN/>
        <w:rPr>
          <w:rFonts w:ascii="Calibri" w:hAnsi="Calibri"/>
          <w:sz w:val="22"/>
          <w:szCs w:val="22"/>
        </w:rPr>
      </w:pPr>
    </w:p>
    <w:p w:rsidR="00CA35C8" w:rsidRPr="00A95930" w:rsidRDefault="00CA35C8" w:rsidP="00CA35C8">
      <w:pPr>
        <w:autoSpaceDE/>
        <w:autoSpaceDN/>
        <w:rPr>
          <w:rFonts w:ascii="Calibri" w:hAnsi="Calibri"/>
          <w:sz w:val="22"/>
          <w:szCs w:val="22"/>
        </w:rPr>
      </w:pPr>
      <w:r w:rsidRPr="00A95930">
        <w:rPr>
          <w:rFonts w:ascii="Calibri" w:hAnsi="Calibri"/>
          <w:sz w:val="22"/>
          <w:szCs w:val="22"/>
        </w:rPr>
        <w:t>Hoogachtend,</w:t>
      </w:r>
    </w:p>
    <w:p w:rsidR="00CA35C8" w:rsidRPr="00A95930" w:rsidRDefault="00CA35C8" w:rsidP="00CA35C8">
      <w:pPr>
        <w:autoSpaceDE/>
        <w:autoSpaceDN/>
        <w:rPr>
          <w:rFonts w:ascii="Calibri" w:hAnsi="Calibri"/>
          <w:sz w:val="22"/>
          <w:szCs w:val="22"/>
        </w:rPr>
      </w:pPr>
      <w:r w:rsidRPr="00A95930">
        <w:rPr>
          <w:rFonts w:ascii="Calibri" w:hAnsi="Calibri"/>
          <w:sz w:val="22"/>
          <w:szCs w:val="22"/>
        </w:rPr>
        <w:t>Namens de Adviesraad Sociaal Domein</w:t>
      </w:r>
    </w:p>
    <w:p w:rsidR="00CA35C8" w:rsidRPr="00A95930" w:rsidRDefault="00CA35C8" w:rsidP="00CA35C8">
      <w:pPr>
        <w:autoSpaceDE/>
        <w:autoSpaceDN/>
        <w:rPr>
          <w:rFonts w:ascii="Calibri" w:hAnsi="Calibri"/>
          <w:sz w:val="22"/>
          <w:szCs w:val="22"/>
        </w:rPr>
      </w:pPr>
    </w:p>
    <w:p w:rsidR="00CA35C8" w:rsidRPr="00A95930" w:rsidRDefault="00CA35C8" w:rsidP="00CA35C8">
      <w:pPr>
        <w:autoSpaceDE/>
        <w:autoSpaceDN/>
        <w:rPr>
          <w:rFonts w:ascii="Calibri" w:hAnsi="Calibri"/>
          <w:sz w:val="22"/>
          <w:szCs w:val="22"/>
        </w:rPr>
      </w:pPr>
    </w:p>
    <w:p w:rsidR="00CA35C8" w:rsidRPr="00A95930" w:rsidRDefault="00CA35C8" w:rsidP="00CA35C8">
      <w:pPr>
        <w:autoSpaceDE/>
        <w:autoSpaceDN/>
        <w:rPr>
          <w:rFonts w:ascii="Calibri" w:hAnsi="Calibri"/>
          <w:sz w:val="22"/>
          <w:szCs w:val="22"/>
        </w:rPr>
      </w:pPr>
    </w:p>
    <w:p w:rsidR="00CA35C8" w:rsidRPr="00A95930" w:rsidRDefault="00CA35C8" w:rsidP="00CA35C8">
      <w:pPr>
        <w:autoSpaceDE/>
        <w:autoSpaceDN/>
        <w:rPr>
          <w:rFonts w:ascii="Calibri" w:hAnsi="Calibri"/>
          <w:sz w:val="22"/>
          <w:szCs w:val="22"/>
        </w:rPr>
      </w:pPr>
      <w:r w:rsidRPr="00A95930">
        <w:rPr>
          <w:rFonts w:ascii="Calibri" w:hAnsi="Calibri"/>
          <w:sz w:val="22"/>
          <w:szCs w:val="22"/>
        </w:rPr>
        <w:t xml:space="preserve">Mevrouw </w:t>
      </w:r>
      <w:r>
        <w:rPr>
          <w:rFonts w:ascii="Calibri" w:hAnsi="Calibri"/>
          <w:sz w:val="22"/>
          <w:szCs w:val="22"/>
        </w:rPr>
        <w:t xml:space="preserve">L.A. van </w:t>
      </w:r>
      <w:proofErr w:type="spellStart"/>
      <w:r>
        <w:rPr>
          <w:rFonts w:ascii="Calibri" w:hAnsi="Calibri"/>
          <w:sz w:val="22"/>
          <w:szCs w:val="22"/>
        </w:rPr>
        <w:t>Unen-Kolmeijer</w:t>
      </w:r>
      <w:proofErr w:type="spellEnd"/>
      <w:r w:rsidRPr="00A95930">
        <w:rPr>
          <w:rFonts w:ascii="Calibri" w:hAnsi="Calibri"/>
          <w:sz w:val="22"/>
          <w:szCs w:val="22"/>
        </w:rPr>
        <w:t xml:space="preserve"> </w:t>
      </w:r>
    </w:p>
    <w:p w:rsidR="00CA35C8" w:rsidRPr="00B91B4C" w:rsidRDefault="00CA35C8" w:rsidP="00CA35C8">
      <w:pPr>
        <w:autoSpaceDE/>
        <w:autoSpaceDN/>
        <w:rPr>
          <w:rFonts w:ascii="Calibri" w:hAnsi="Calibri"/>
          <w:sz w:val="22"/>
          <w:szCs w:val="22"/>
        </w:rPr>
      </w:pPr>
      <w:r w:rsidRPr="00A95930">
        <w:rPr>
          <w:rFonts w:ascii="Calibri" w:hAnsi="Calibri"/>
          <w:sz w:val="22"/>
          <w:szCs w:val="22"/>
        </w:rPr>
        <w:t xml:space="preserve">Secretaris  </w:t>
      </w:r>
    </w:p>
    <w:p w:rsidR="00CA35C8" w:rsidRPr="00A95930" w:rsidRDefault="00CA35C8" w:rsidP="00A95930">
      <w:pPr>
        <w:autoSpaceDE/>
        <w:autoSpaceDN/>
        <w:rPr>
          <w:rFonts w:ascii="Calibri" w:hAnsi="Calibri"/>
          <w:sz w:val="22"/>
          <w:szCs w:val="22"/>
        </w:rPr>
      </w:pPr>
    </w:p>
    <w:p w:rsidR="00A95930" w:rsidRPr="00A95930" w:rsidRDefault="00A95930" w:rsidP="00A95930">
      <w:pPr>
        <w:autoSpaceDE/>
        <w:autoSpaceDN/>
        <w:rPr>
          <w:rFonts w:ascii="Calibri" w:hAnsi="Calibri"/>
          <w:sz w:val="22"/>
          <w:szCs w:val="22"/>
        </w:rPr>
      </w:pPr>
    </w:p>
    <w:p w:rsidR="00A95930" w:rsidRPr="00A95930" w:rsidRDefault="00A95930" w:rsidP="00A95930">
      <w:pPr>
        <w:autoSpaceDE/>
        <w:autoSpaceDN/>
        <w:rPr>
          <w:rFonts w:ascii="Calibri" w:hAnsi="Calibri"/>
          <w:sz w:val="22"/>
          <w:szCs w:val="22"/>
        </w:rPr>
      </w:pPr>
    </w:p>
    <w:p w:rsidR="00B57F92" w:rsidRPr="00B91B4C" w:rsidRDefault="00A95930" w:rsidP="00B91B4C">
      <w:pPr>
        <w:autoSpaceDE/>
        <w:autoSpaceDN/>
        <w:rPr>
          <w:rFonts w:ascii="Calibri" w:hAnsi="Calibri"/>
          <w:sz w:val="22"/>
          <w:szCs w:val="22"/>
        </w:rPr>
      </w:pPr>
      <w:r w:rsidRPr="00A95930">
        <w:rPr>
          <w:rFonts w:ascii="Calibri" w:hAnsi="Calibri"/>
          <w:sz w:val="22"/>
          <w:szCs w:val="22"/>
        </w:rPr>
        <w:t xml:space="preserve"> </w:t>
      </w:r>
    </w:p>
    <w:sectPr w:rsidR="00B57F92" w:rsidRPr="00B91B4C" w:rsidSect="00A16BCF">
      <w:footerReference w:type="default" r:id="rId8"/>
      <w:type w:val="continuous"/>
      <w:pgSz w:w="11906" w:h="16838"/>
      <w:pgMar w:top="965" w:right="1417" w:bottom="1417" w:left="1417" w:header="709" w:footer="709" w:gutter="0"/>
      <w:paperSrc w:first="1" w:other="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3CA" w:rsidRDefault="00EC73CA">
      <w:r>
        <w:separator/>
      </w:r>
    </w:p>
  </w:endnote>
  <w:endnote w:type="continuationSeparator" w:id="0">
    <w:p w:rsidR="00EC73CA" w:rsidRDefault="00E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92" w:rsidRDefault="0000709B">
    <w:pPr>
      <w:pStyle w:val="Voettekst"/>
      <w:jc w:val="center"/>
      <w:rPr>
        <w:rFonts w:ascii="Verdana" w:hAnsi="Verdana"/>
        <w:sz w:val="13"/>
      </w:rPr>
    </w:pPr>
    <w:r>
      <w:rPr>
        <w:rFonts w:ascii="Verdana" w:hAnsi="Verdana"/>
        <w:sz w:val="13"/>
      </w:rPr>
      <w:t>Binnentuin 1 – 4715 RW</w:t>
    </w:r>
    <w:r w:rsidR="00B57F92">
      <w:rPr>
        <w:rFonts w:ascii="Verdana" w:hAnsi="Verdana"/>
        <w:sz w:val="13"/>
      </w:rPr>
      <w:t xml:space="preserve">  Rucphen – Postbus 9 – 4715 ZG  Rucphen – Telefoon (0165) 34 95 00</w:t>
    </w:r>
  </w:p>
  <w:p w:rsidR="00B57F92" w:rsidRPr="006120F3" w:rsidRDefault="00B57F92">
    <w:pPr>
      <w:pStyle w:val="Voettekst"/>
      <w:jc w:val="center"/>
      <w:rPr>
        <w:rFonts w:ascii="Verdana" w:hAnsi="Verdana"/>
        <w:sz w:val="16"/>
        <w:lang w:val="en-US"/>
      </w:rPr>
    </w:pPr>
    <w:r w:rsidRPr="006120F3">
      <w:rPr>
        <w:rFonts w:ascii="Verdana" w:hAnsi="Verdana"/>
        <w:sz w:val="13"/>
        <w:lang w:val="en-US"/>
      </w:rPr>
      <w:t>Telefax (0165) 34 13 75 – E-mail :</w:t>
    </w:r>
    <w:r w:rsidR="00B93BCD">
      <w:rPr>
        <w:rFonts w:ascii="Verdana" w:hAnsi="Verdana"/>
        <w:sz w:val="13"/>
        <w:lang w:val="en-US"/>
      </w:rPr>
      <w:t xml:space="preserve"> info@adviesraadrucphen.nl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3CA" w:rsidRDefault="00EC73CA">
      <w:r>
        <w:separator/>
      </w:r>
    </w:p>
  </w:footnote>
  <w:footnote w:type="continuationSeparator" w:id="0">
    <w:p w:rsidR="00EC73CA" w:rsidRDefault="00EC7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3B7"/>
    <w:multiLevelType w:val="hybridMultilevel"/>
    <w:tmpl w:val="6B5888EE"/>
    <w:lvl w:ilvl="0" w:tplc="E398B93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968CB"/>
    <w:multiLevelType w:val="hybridMultilevel"/>
    <w:tmpl w:val="DF8468B6"/>
    <w:lvl w:ilvl="0" w:tplc="04130001">
      <w:start w:val="1"/>
      <w:numFmt w:val="bullet"/>
      <w:lvlText w:val=""/>
      <w:lvlJc w:val="left"/>
      <w:pPr>
        <w:ind w:left="1572" w:hanging="360"/>
      </w:pPr>
      <w:rPr>
        <w:rFonts w:ascii="Symbol" w:hAnsi="Symbol" w:hint="default"/>
      </w:rPr>
    </w:lvl>
    <w:lvl w:ilvl="1" w:tplc="04130003" w:tentative="1">
      <w:start w:val="1"/>
      <w:numFmt w:val="bullet"/>
      <w:lvlText w:val="o"/>
      <w:lvlJc w:val="left"/>
      <w:pPr>
        <w:ind w:left="2292" w:hanging="360"/>
      </w:pPr>
      <w:rPr>
        <w:rFonts w:ascii="Courier New" w:hAnsi="Courier New" w:cs="Courier New" w:hint="default"/>
      </w:rPr>
    </w:lvl>
    <w:lvl w:ilvl="2" w:tplc="04130005" w:tentative="1">
      <w:start w:val="1"/>
      <w:numFmt w:val="bullet"/>
      <w:lvlText w:val=""/>
      <w:lvlJc w:val="left"/>
      <w:pPr>
        <w:ind w:left="3012" w:hanging="360"/>
      </w:pPr>
      <w:rPr>
        <w:rFonts w:ascii="Wingdings" w:hAnsi="Wingdings" w:hint="default"/>
      </w:rPr>
    </w:lvl>
    <w:lvl w:ilvl="3" w:tplc="04130001" w:tentative="1">
      <w:start w:val="1"/>
      <w:numFmt w:val="bullet"/>
      <w:lvlText w:val=""/>
      <w:lvlJc w:val="left"/>
      <w:pPr>
        <w:ind w:left="3732" w:hanging="360"/>
      </w:pPr>
      <w:rPr>
        <w:rFonts w:ascii="Symbol" w:hAnsi="Symbol" w:hint="default"/>
      </w:rPr>
    </w:lvl>
    <w:lvl w:ilvl="4" w:tplc="04130003" w:tentative="1">
      <w:start w:val="1"/>
      <w:numFmt w:val="bullet"/>
      <w:lvlText w:val="o"/>
      <w:lvlJc w:val="left"/>
      <w:pPr>
        <w:ind w:left="4452" w:hanging="360"/>
      </w:pPr>
      <w:rPr>
        <w:rFonts w:ascii="Courier New" w:hAnsi="Courier New" w:cs="Courier New" w:hint="default"/>
      </w:rPr>
    </w:lvl>
    <w:lvl w:ilvl="5" w:tplc="04130005" w:tentative="1">
      <w:start w:val="1"/>
      <w:numFmt w:val="bullet"/>
      <w:lvlText w:val=""/>
      <w:lvlJc w:val="left"/>
      <w:pPr>
        <w:ind w:left="5172" w:hanging="360"/>
      </w:pPr>
      <w:rPr>
        <w:rFonts w:ascii="Wingdings" w:hAnsi="Wingdings" w:hint="default"/>
      </w:rPr>
    </w:lvl>
    <w:lvl w:ilvl="6" w:tplc="04130001" w:tentative="1">
      <w:start w:val="1"/>
      <w:numFmt w:val="bullet"/>
      <w:lvlText w:val=""/>
      <w:lvlJc w:val="left"/>
      <w:pPr>
        <w:ind w:left="5892" w:hanging="360"/>
      </w:pPr>
      <w:rPr>
        <w:rFonts w:ascii="Symbol" w:hAnsi="Symbol" w:hint="default"/>
      </w:rPr>
    </w:lvl>
    <w:lvl w:ilvl="7" w:tplc="04130003" w:tentative="1">
      <w:start w:val="1"/>
      <w:numFmt w:val="bullet"/>
      <w:lvlText w:val="o"/>
      <w:lvlJc w:val="left"/>
      <w:pPr>
        <w:ind w:left="6612" w:hanging="360"/>
      </w:pPr>
      <w:rPr>
        <w:rFonts w:ascii="Courier New" w:hAnsi="Courier New" w:cs="Courier New" w:hint="default"/>
      </w:rPr>
    </w:lvl>
    <w:lvl w:ilvl="8" w:tplc="04130005" w:tentative="1">
      <w:start w:val="1"/>
      <w:numFmt w:val="bullet"/>
      <w:lvlText w:val=""/>
      <w:lvlJc w:val="left"/>
      <w:pPr>
        <w:ind w:left="7332" w:hanging="360"/>
      </w:pPr>
      <w:rPr>
        <w:rFonts w:ascii="Wingdings" w:hAnsi="Wingdings" w:hint="default"/>
      </w:rPr>
    </w:lvl>
  </w:abstractNum>
  <w:abstractNum w:abstractNumId="2" w15:restartNumberingAfterBreak="0">
    <w:nsid w:val="16877CE5"/>
    <w:multiLevelType w:val="hybridMultilevel"/>
    <w:tmpl w:val="3F54D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31736"/>
    <w:multiLevelType w:val="hybridMultilevel"/>
    <w:tmpl w:val="FCEEBF9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7F76D7"/>
    <w:multiLevelType w:val="multilevel"/>
    <w:tmpl w:val="F12C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91926"/>
    <w:multiLevelType w:val="hybridMultilevel"/>
    <w:tmpl w:val="7A00A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FB7AEB"/>
    <w:multiLevelType w:val="hybridMultilevel"/>
    <w:tmpl w:val="F8B4AA22"/>
    <w:lvl w:ilvl="0" w:tplc="E398B93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803FBE"/>
    <w:multiLevelType w:val="hybridMultilevel"/>
    <w:tmpl w:val="E1A8ABD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7FE7FB6"/>
    <w:multiLevelType w:val="hybridMultilevel"/>
    <w:tmpl w:val="40A21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B05E8E"/>
    <w:multiLevelType w:val="hybridMultilevel"/>
    <w:tmpl w:val="652A67C2"/>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0" w15:restartNumberingAfterBreak="0">
    <w:nsid w:val="5F877C1E"/>
    <w:multiLevelType w:val="hybridMultilevel"/>
    <w:tmpl w:val="3084AEE2"/>
    <w:lvl w:ilvl="0" w:tplc="0413000F">
      <w:start w:val="1"/>
      <w:numFmt w:val="decimal"/>
      <w:lvlText w:val="%1."/>
      <w:lvlJc w:val="left"/>
      <w:pPr>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1" w15:restartNumberingAfterBreak="0">
    <w:nsid w:val="7659753F"/>
    <w:multiLevelType w:val="hybridMultilevel"/>
    <w:tmpl w:val="A6C45A1C"/>
    <w:lvl w:ilvl="0" w:tplc="E398B93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0"/>
  </w:num>
  <w:num w:numId="6">
    <w:abstractNumId w:val="7"/>
  </w:num>
  <w:num w:numId="7">
    <w:abstractNumId w:val="11"/>
  </w:num>
  <w:num w:numId="8">
    <w:abstractNumId w:val="6"/>
  </w:num>
  <w:num w:numId="9">
    <w:abstractNumId w:val="3"/>
  </w:num>
  <w:num w:numId="10">
    <w:abstractNumId w:val="10"/>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8"/>
  <w:hyphenationZone w:val="425"/>
  <w:drawingGridHorizontalSpacing w:val="57"/>
  <w:drawingGridVerticalSpacing w:val="113"/>
  <w:displayHorizontalDrawingGridEvery w:val="10"/>
  <w:displayVerticalDrawingGridEvery w:val="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889"/>
    <w:rsid w:val="0000709B"/>
    <w:rsid w:val="0002728E"/>
    <w:rsid w:val="00034307"/>
    <w:rsid w:val="00081D21"/>
    <w:rsid w:val="000A3C97"/>
    <w:rsid w:val="000B234B"/>
    <w:rsid w:val="000C5965"/>
    <w:rsid w:val="00100F3B"/>
    <w:rsid w:val="00114809"/>
    <w:rsid w:val="00156847"/>
    <w:rsid w:val="001609DC"/>
    <w:rsid w:val="00161EF8"/>
    <w:rsid w:val="00174921"/>
    <w:rsid w:val="001A7784"/>
    <w:rsid w:val="001C378D"/>
    <w:rsid w:val="001C3889"/>
    <w:rsid w:val="00205D2C"/>
    <w:rsid w:val="0023303F"/>
    <w:rsid w:val="002407E1"/>
    <w:rsid w:val="00261C8E"/>
    <w:rsid w:val="00283A27"/>
    <w:rsid w:val="002958D5"/>
    <w:rsid w:val="002A0380"/>
    <w:rsid w:val="002A32DD"/>
    <w:rsid w:val="00315ADB"/>
    <w:rsid w:val="00322210"/>
    <w:rsid w:val="00354995"/>
    <w:rsid w:val="003646BF"/>
    <w:rsid w:val="003812F4"/>
    <w:rsid w:val="003862FB"/>
    <w:rsid w:val="003A4AB3"/>
    <w:rsid w:val="003C2AF0"/>
    <w:rsid w:val="003C35EC"/>
    <w:rsid w:val="003F5F6E"/>
    <w:rsid w:val="00402D36"/>
    <w:rsid w:val="004053AA"/>
    <w:rsid w:val="00411EE2"/>
    <w:rsid w:val="004254CA"/>
    <w:rsid w:val="004547A6"/>
    <w:rsid w:val="00454E26"/>
    <w:rsid w:val="004A101D"/>
    <w:rsid w:val="00502E98"/>
    <w:rsid w:val="00511D96"/>
    <w:rsid w:val="005308BC"/>
    <w:rsid w:val="00542DFB"/>
    <w:rsid w:val="00572B46"/>
    <w:rsid w:val="00592596"/>
    <w:rsid w:val="0059312B"/>
    <w:rsid w:val="005A74D2"/>
    <w:rsid w:val="005C7A5C"/>
    <w:rsid w:val="005D6E50"/>
    <w:rsid w:val="005F0D73"/>
    <w:rsid w:val="006004CA"/>
    <w:rsid w:val="006120F3"/>
    <w:rsid w:val="0067481F"/>
    <w:rsid w:val="00683B69"/>
    <w:rsid w:val="00686435"/>
    <w:rsid w:val="006C30BA"/>
    <w:rsid w:val="006E3FF9"/>
    <w:rsid w:val="007129C7"/>
    <w:rsid w:val="007177F1"/>
    <w:rsid w:val="00740E4A"/>
    <w:rsid w:val="0075129C"/>
    <w:rsid w:val="007672CE"/>
    <w:rsid w:val="00793AD7"/>
    <w:rsid w:val="00797558"/>
    <w:rsid w:val="007B1B6C"/>
    <w:rsid w:val="007B384E"/>
    <w:rsid w:val="007C3419"/>
    <w:rsid w:val="007C7864"/>
    <w:rsid w:val="007D7785"/>
    <w:rsid w:val="007F4545"/>
    <w:rsid w:val="00827776"/>
    <w:rsid w:val="0084649E"/>
    <w:rsid w:val="00862BC7"/>
    <w:rsid w:val="00895F67"/>
    <w:rsid w:val="008A47A9"/>
    <w:rsid w:val="009064B7"/>
    <w:rsid w:val="00917A1D"/>
    <w:rsid w:val="00927333"/>
    <w:rsid w:val="00975DC6"/>
    <w:rsid w:val="009A0B98"/>
    <w:rsid w:val="009C3BDF"/>
    <w:rsid w:val="009E71C2"/>
    <w:rsid w:val="009F0E93"/>
    <w:rsid w:val="00A16BCF"/>
    <w:rsid w:val="00A20B70"/>
    <w:rsid w:val="00A23972"/>
    <w:rsid w:val="00A31E06"/>
    <w:rsid w:val="00A52C78"/>
    <w:rsid w:val="00A9591B"/>
    <w:rsid w:val="00A95930"/>
    <w:rsid w:val="00A9682E"/>
    <w:rsid w:val="00AA3E54"/>
    <w:rsid w:val="00AB31FC"/>
    <w:rsid w:val="00AC0BCE"/>
    <w:rsid w:val="00AF1EA4"/>
    <w:rsid w:val="00AF38C2"/>
    <w:rsid w:val="00B07CA9"/>
    <w:rsid w:val="00B07E1B"/>
    <w:rsid w:val="00B370BA"/>
    <w:rsid w:val="00B57F92"/>
    <w:rsid w:val="00B817BF"/>
    <w:rsid w:val="00B86896"/>
    <w:rsid w:val="00B91B4C"/>
    <w:rsid w:val="00B93BCD"/>
    <w:rsid w:val="00BA5FF0"/>
    <w:rsid w:val="00BB0CC8"/>
    <w:rsid w:val="00BB4DAA"/>
    <w:rsid w:val="00BC2367"/>
    <w:rsid w:val="00BE4301"/>
    <w:rsid w:val="00C37876"/>
    <w:rsid w:val="00C415BC"/>
    <w:rsid w:val="00C50B2A"/>
    <w:rsid w:val="00C84BAB"/>
    <w:rsid w:val="00CA35C8"/>
    <w:rsid w:val="00CA3CC2"/>
    <w:rsid w:val="00CC1B8F"/>
    <w:rsid w:val="00CC613E"/>
    <w:rsid w:val="00D132A2"/>
    <w:rsid w:val="00D2166E"/>
    <w:rsid w:val="00D2476F"/>
    <w:rsid w:val="00D46E52"/>
    <w:rsid w:val="00D77949"/>
    <w:rsid w:val="00D80619"/>
    <w:rsid w:val="00DB4CED"/>
    <w:rsid w:val="00DC0BFD"/>
    <w:rsid w:val="00DC6BB0"/>
    <w:rsid w:val="00E30FC1"/>
    <w:rsid w:val="00E3253A"/>
    <w:rsid w:val="00E41263"/>
    <w:rsid w:val="00E514F8"/>
    <w:rsid w:val="00E55E15"/>
    <w:rsid w:val="00E64860"/>
    <w:rsid w:val="00EC73CA"/>
    <w:rsid w:val="00EF787B"/>
    <w:rsid w:val="00F05A9E"/>
    <w:rsid w:val="00F1298C"/>
    <w:rsid w:val="00F15B2D"/>
    <w:rsid w:val="00F40912"/>
    <w:rsid w:val="00F44CA9"/>
    <w:rsid w:val="00F61BEA"/>
    <w:rsid w:val="00F8230C"/>
    <w:rsid w:val="00F97790"/>
    <w:rsid w:val="00FB08CD"/>
    <w:rsid w:val="00FB561C"/>
    <w:rsid w:val="00FD7882"/>
    <w:rsid w:val="00FF04B8"/>
    <w:rsid w:val="00FF5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CCC4E"/>
  <w15:docId w15:val="{32D9495D-0792-485E-AEB1-631018D4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6BCF"/>
    <w:pPr>
      <w:autoSpaceDE w:val="0"/>
      <w:autoSpaceDN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A16BCF"/>
    <w:pPr>
      <w:tabs>
        <w:tab w:val="center" w:pos="4536"/>
        <w:tab w:val="right" w:pos="9072"/>
      </w:tabs>
    </w:pPr>
  </w:style>
  <w:style w:type="paragraph" w:styleId="Voettekst">
    <w:name w:val="footer"/>
    <w:basedOn w:val="Standaard"/>
    <w:semiHidden/>
    <w:rsid w:val="00A16BCF"/>
    <w:pPr>
      <w:tabs>
        <w:tab w:val="center" w:pos="4536"/>
        <w:tab w:val="right" w:pos="9072"/>
      </w:tabs>
    </w:pPr>
  </w:style>
  <w:style w:type="character" w:styleId="Hyperlink">
    <w:name w:val="Hyperlink"/>
    <w:semiHidden/>
    <w:rsid w:val="00A16BCF"/>
    <w:rPr>
      <w:color w:val="0000FF"/>
      <w:u w:val="single"/>
    </w:rPr>
  </w:style>
  <w:style w:type="paragraph" w:styleId="Ballontekst">
    <w:name w:val="Balloon Text"/>
    <w:basedOn w:val="Standaard"/>
    <w:link w:val="BallontekstChar"/>
    <w:uiPriority w:val="99"/>
    <w:semiHidden/>
    <w:unhideWhenUsed/>
    <w:rsid w:val="0059312B"/>
    <w:rPr>
      <w:rFonts w:ascii="Tahoma" w:hAnsi="Tahoma"/>
      <w:sz w:val="16"/>
      <w:szCs w:val="16"/>
    </w:rPr>
  </w:style>
  <w:style w:type="character" w:customStyle="1" w:styleId="BallontekstChar">
    <w:name w:val="Ballontekst Char"/>
    <w:link w:val="Ballontekst"/>
    <w:uiPriority w:val="99"/>
    <w:semiHidden/>
    <w:rsid w:val="0059312B"/>
    <w:rPr>
      <w:rFonts w:ascii="Tahoma" w:hAnsi="Tahoma" w:cs="Tahoma"/>
      <w:sz w:val="16"/>
      <w:szCs w:val="16"/>
    </w:rPr>
  </w:style>
  <w:style w:type="paragraph" w:styleId="Lijstalinea">
    <w:name w:val="List Paragraph"/>
    <w:basedOn w:val="Standaard"/>
    <w:uiPriority w:val="99"/>
    <w:qFormat/>
    <w:rsid w:val="00B817BF"/>
    <w:pPr>
      <w:ind w:left="708"/>
    </w:pPr>
  </w:style>
  <w:style w:type="paragraph" w:styleId="Geenafstand">
    <w:name w:val="No Spacing"/>
    <w:uiPriority w:val="99"/>
    <w:qFormat/>
    <w:rsid w:val="00B817BF"/>
    <w:rPr>
      <w:rFonts w:ascii="Calibri" w:eastAsia="Calibri" w:hAnsi="Calibri"/>
      <w:sz w:val="22"/>
      <w:szCs w:val="22"/>
      <w:lang w:eastAsia="en-US"/>
    </w:rPr>
  </w:style>
  <w:style w:type="paragraph" w:customStyle="1" w:styleId="Geenafstand1">
    <w:name w:val="Geen afstand1"/>
    <w:uiPriority w:val="99"/>
    <w:rsid w:val="00B817B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631">
      <w:bodyDiv w:val="1"/>
      <w:marLeft w:val="0"/>
      <w:marRight w:val="0"/>
      <w:marTop w:val="0"/>
      <w:marBottom w:val="0"/>
      <w:divBdr>
        <w:top w:val="none" w:sz="0" w:space="0" w:color="auto"/>
        <w:left w:val="none" w:sz="0" w:space="0" w:color="auto"/>
        <w:bottom w:val="none" w:sz="0" w:space="0" w:color="auto"/>
        <w:right w:val="none" w:sz="0" w:space="0" w:color="auto"/>
      </w:divBdr>
    </w:div>
    <w:div w:id="135606484">
      <w:bodyDiv w:val="1"/>
      <w:marLeft w:val="0"/>
      <w:marRight w:val="0"/>
      <w:marTop w:val="0"/>
      <w:marBottom w:val="0"/>
      <w:divBdr>
        <w:top w:val="none" w:sz="0" w:space="0" w:color="auto"/>
        <w:left w:val="none" w:sz="0" w:space="0" w:color="auto"/>
        <w:bottom w:val="none" w:sz="0" w:space="0" w:color="auto"/>
        <w:right w:val="none" w:sz="0" w:space="0" w:color="auto"/>
      </w:divBdr>
    </w:div>
    <w:div w:id="1125855577">
      <w:bodyDiv w:val="1"/>
      <w:marLeft w:val="0"/>
      <w:marRight w:val="0"/>
      <w:marTop w:val="0"/>
      <w:marBottom w:val="0"/>
      <w:divBdr>
        <w:top w:val="none" w:sz="0" w:space="0" w:color="auto"/>
        <w:left w:val="none" w:sz="0" w:space="0" w:color="auto"/>
        <w:bottom w:val="none" w:sz="0" w:space="0" w:color="auto"/>
        <w:right w:val="none" w:sz="0" w:space="0" w:color="auto"/>
      </w:divBdr>
    </w:div>
    <w:div w:id="1462185611">
      <w:bodyDiv w:val="1"/>
      <w:marLeft w:val="0"/>
      <w:marRight w:val="0"/>
      <w:marTop w:val="0"/>
      <w:marBottom w:val="0"/>
      <w:divBdr>
        <w:top w:val="none" w:sz="0" w:space="0" w:color="auto"/>
        <w:left w:val="none" w:sz="0" w:space="0" w:color="auto"/>
        <w:bottom w:val="none" w:sz="0" w:space="0" w:color="auto"/>
        <w:right w:val="none" w:sz="0" w:space="0" w:color="auto"/>
      </w:divBdr>
      <w:divsChild>
        <w:div w:id="519007632">
          <w:marLeft w:val="0"/>
          <w:marRight w:val="0"/>
          <w:marTop w:val="0"/>
          <w:marBottom w:val="0"/>
          <w:divBdr>
            <w:top w:val="none" w:sz="0" w:space="0" w:color="auto"/>
            <w:left w:val="none" w:sz="0" w:space="0" w:color="auto"/>
            <w:bottom w:val="none" w:sz="0" w:space="0" w:color="auto"/>
            <w:right w:val="none" w:sz="0" w:space="0" w:color="auto"/>
          </w:divBdr>
          <w:divsChild>
            <w:div w:id="1738279247">
              <w:marLeft w:val="0"/>
              <w:marRight w:val="0"/>
              <w:marTop w:val="0"/>
              <w:marBottom w:val="0"/>
              <w:divBdr>
                <w:top w:val="none" w:sz="0" w:space="0" w:color="auto"/>
                <w:left w:val="none" w:sz="0" w:space="0" w:color="auto"/>
                <w:bottom w:val="none" w:sz="0" w:space="0" w:color="auto"/>
                <w:right w:val="none" w:sz="0" w:space="0" w:color="auto"/>
              </w:divBdr>
              <w:divsChild>
                <w:div w:id="4618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es\AppData\Local\Microsoft\Windows\Temporary%20Internet%20Files\Content.IE5\45BDFBX3\Briefpapier%20WMO-raa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Briefpapier WMO-raad</Template>
  <TotalTime>87</TotalTime>
  <Pages>2</Pages>
  <Words>628</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Gemeente Rucphen</Company>
  <LinksUpToDate>false</LinksUpToDate>
  <CharactersWithSpaces>4080</CharactersWithSpaces>
  <SharedDoc>false</SharedDoc>
  <HLinks>
    <vt:vector size="6" baseType="variant">
      <vt:variant>
        <vt:i4>721014</vt:i4>
      </vt:variant>
      <vt:variant>
        <vt:i4>0</vt:i4>
      </vt:variant>
      <vt:variant>
        <vt:i4>0</vt:i4>
      </vt:variant>
      <vt:variant>
        <vt:i4>5</vt:i4>
      </vt:variant>
      <vt:variant>
        <vt:lpwstr>mailto:WMO-Raad@rucphen.nl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Loes</dc:creator>
  <cp:lastModifiedBy>Gemeente</cp:lastModifiedBy>
  <cp:revision>8</cp:revision>
  <cp:lastPrinted>2011-10-01T20:12:00Z</cp:lastPrinted>
  <dcterms:created xsi:type="dcterms:W3CDTF">2023-11-27T22:28:00Z</dcterms:created>
  <dcterms:modified xsi:type="dcterms:W3CDTF">2023-12-08T15:00:00Z</dcterms:modified>
</cp:coreProperties>
</file>